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OS 2026 - 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eishaus Osnabrück / Umfassende Gebäudesanierung und Modernisierung (1. BA) - Fliesenarbeiten (VE 1.330)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reishaus Osnabrück / Umfassende Gebäudesanierung und Modernisierung (1. BA) - Fliesenarbeiten (VE 1.330)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